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4" w:rsidRPr="00A600C3" w:rsidRDefault="00443064" w:rsidP="00443064">
      <w:pPr>
        <w:shd w:val="clear" w:color="auto" w:fill="FFFFFF"/>
        <w:bidi w:val="0"/>
        <w:spacing w:after="0" w:line="240" w:lineRule="auto"/>
        <w:jc w:val="right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A600C3">
        <w:rPr>
          <w:rFonts w:ascii="David" w:eastAsia="Times New Roman" w:hAnsi="David" w:cs="David"/>
          <w:color w:val="222222"/>
          <w:sz w:val="28"/>
          <w:szCs w:val="28"/>
          <w:rtl/>
        </w:rPr>
        <w:t xml:space="preserve">שש נקודות לפלטפורמה לאחדות  מהפכנית ביתקופה זו </w:t>
      </w:r>
    </w:p>
    <w:p w:rsidR="00443064" w:rsidRPr="00A600C3" w:rsidRDefault="00443064" w:rsidP="00443064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8"/>
          <w:szCs w:val="28"/>
          <w:rtl/>
        </w:rPr>
      </w:pPr>
      <w:r w:rsidRPr="00A600C3">
        <w:rPr>
          <w:rFonts w:ascii="David" w:eastAsia="Times New Roman" w:hAnsi="David" w:cs="David"/>
          <w:color w:val="222222"/>
          <w:sz w:val="28"/>
          <w:szCs w:val="28"/>
          <w:rtl/>
        </w:rPr>
        <w:t>הצעה של הנטייה הקומוניסטית המהפכנית (</w:t>
      </w:r>
      <w:r w:rsidRPr="00A600C3">
        <w:rPr>
          <w:rFonts w:ascii="David" w:eastAsia="Times New Roman" w:hAnsi="David" w:cs="David"/>
          <w:color w:val="222222"/>
          <w:sz w:val="28"/>
          <w:szCs w:val="28"/>
        </w:rPr>
        <w:t>RCIT</w:t>
      </w:r>
      <w:r w:rsidRPr="00A600C3">
        <w:rPr>
          <w:rFonts w:ascii="David" w:eastAsia="Times New Roman" w:hAnsi="David" w:cs="David"/>
          <w:color w:val="222222"/>
          <w:sz w:val="28"/>
          <w:szCs w:val="28"/>
          <w:rtl/>
        </w:rPr>
        <w:t xml:space="preserve">) פברואר 2018 </w:t>
      </w:r>
    </w:p>
    <w:p w:rsidR="00443064" w:rsidRPr="00A600C3" w:rsidRDefault="003459EB" w:rsidP="00443064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8"/>
          <w:szCs w:val="28"/>
          <w:rtl/>
        </w:rPr>
      </w:pPr>
      <w:hyperlink r:id="rId6" w:tgtFrame="_blank" w:history="1">
        <w:r w:rsidR="00443064" w:rsidRPr="00A600C3">
          <w:rPr>
            <w:rFonts w:ascii="David" w:eastAsia="Times New Roman" w:hAnsi="David" w:cs="David"/>
            <w:i/>
            <w:iCs/>
            <w:color w:val="1155CC"/>
            <w:sz w:val="28"/>
            <w:szCs w:val="28"/>
            <w:u w:val="single"/>
          </w:rPr>
          <w:t>www.thecommunists.net</w:t>
        </w:r>
      </w:hyperlink>
    </w:p>
    <w:p w:rsidR="00443064" w:rsidRDefault="00443064" w:rsidP="0044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rtl/>
        </w:rPr>
      </w:pPr>
    </w:p>
    <w:p w:rsidR="00205CBF" w:rsidRPr="00A600C3" w:rsidRDefault="00443064" w:rsidP="000F3AEA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אנו חיים בעולם בו הסתירות </w:t>
      </w:r>
      <w:r w:rsidR="00205CBF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מחריפות ו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חלים בו</w:t>
      </w:r>
      <w:r w:rsidR="00205CBF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שינויים  פתאומיים . ככל שהקפיטליזם נרקב,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="00205CBF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כך השודדים הקפיטליסטים מנסים להגדיל את עושרם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="00205CBF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בדרך של התקפות על מעמד הפועלים ועל המדוכאים.  הם הורסים את הסביבה ובאותה עת מחריפים הניגודים בין  המדינות האימפריאליסטיות.  קיומה של האנושות בסכנה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="00205CBF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עקב השינויים באקלים והתחרות הגוברת בין המעצמות  העלולות לפתוח במלחמת עולם שלישית.  לכן אנו אמרים או סוציאליזם או חזרה לתקופת האבן!</w:t>
      </w:r>
    </w:p>
    <w:p w:rsidR="00D447E7" w:rsidRPr="00A600C3" w:rsidRDefault="00D447E7" w:rsidP="00D447E7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</w:p>
    <w:p w:rsidR="00205CBF" w:rsidRPr="00A600C3" w:rsidRDefault="00205CBF" w:rsidP="00A526FB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הסיטואציה הדרמטית  הופכת את המאבק למען הסוציאליזם  נחו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ץ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יותר מאשר אי פעם.  משמע, מעמד הפועלים והמדוכאים זקוקים למפלגה המחויבת  למאבק 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עו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למי למען העתיד .</w:t>
      </w:r>
    </w:p>
    <w:p w:rsidR="00D447E7" w:rsidRPr="00A600C3" w:rsidRDefault="00D447E7" w:rsidP="00D447E7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205CBF" w:rsidRPr="00A600C3" w:rsidRDefault="00205CBF" w:rsidP="000F3AEA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לדעתנו  יש הכרח שכל המהפכנים  ב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עו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לם ישתפו פ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עו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לה 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כדי להניח את היסודות ל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אי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חוד עקרוני  שיוביל להקמתה של מפלגה מהפכנית עולמית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שיש לה יותר כוח.  נקודת המוצא ל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אי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חוד זה ה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ו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א הסכמה על השאלות המרכזיות במאבק המעמדי  הגלובלי. הזרם  של הנטייה הקומוניסטית המהפכנית (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</w:rPr>
        <w:t>RCIT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) </w:t>
      </w:r>
      <w:r w:rsidR="00D447E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חושב שהשאלות המרכזיות  הפרוגרמטיות כיום הן : </w:t>
      </w:r>
    </w:p>
    <w:p w:rsidR="00D447E7" w:rsidRPr="00A600C3" w:rsidRDefault="00D447E7" w:rsidP="00D447E7">
      <w:pPr>
        <w:shd w:val="clear" w:color="auto" w:fill="FFFFFF"/>
        <w:spacing w:after="0" w:line="240" w:lineRule="auto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p w:rsidR="00D447E7" w:rsidRPr="00A600C3" w:rsidRDefault="00D447E7" w:rsidP="00D447E7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ind w:left="-58" w:firstLine="0"/>
        <w:rPr>
          <w:rFonts w:ascii="David" w:eastAsia="Times New Roman" w:hAnsi="David" w:cs="David"/>
          <w:color w:val="222222"/>
          <w:sz w:val="24"/>
          <w:szCs w:val="24"/>
        </w:rPr>
      </w:pPr>
      <w:r w:rsidRPr="00A600C3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 xml:space="preserve"> הכרה בהחרפה של המאבק בין המעצמות האימפריאליסטיות:- ארצות הברית, האיחוד האירופאי, יפן, רוסיה וסין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.</w:t>
      </w:r>
    </w:p>
    <w:p w:rsidR="00D447E7" w:rsidRPr="00A600C3" w:rsidRDefault="00D447E7" w:rsidP="00D447E7">
      <w:pPr>
        <w:pStyle w:val="Listenabsatz"/>
        <w:shd w:val="clear" w:color="auto" w:fill="FFFFFF"/>
        <w:spacing w:after="0" w:line="240" w:lineRule="auto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p w:rsidR="00D447E7" w:rsidRPr="00A600C3" w:rsidRDefault="00D447E7" w:rsidP="00A526FB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ניתן להבין את הדינמיקה של  המצב הנוכחי  של המשבר של הקפיטליזם , רק אם מכירים בכך שלא  רק ארצות הברית, האיחוד האירופאי ויפן הן מדינות אימפריאליסטיות , אלא גם המעצמות העולות רוסיה וסין . רק על בסיס הבנה זו ניתן ל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נסח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פרוגראמה</w:t>
      </w:r>
      <w:r w:rsidR="00A84FA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אנטי אימפריאליסטית נכונה בנושא של  אינטרנציונאליזם פרולטארי ותבוסה מהפכנית לאימפריאליסיטים השונים. דהינו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="00A84FA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מהפ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כ</w:t>
      </w:r>
      <w:r w:rsidR="00A84FA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נים מסרבים לתת ידם  למעצמה כל שהיא 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ה</w:t>
      </w:r>
      <w:r w:rsidR="00A84FA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נאבקת במעצמה אחרת  והעמדה הנכונה  בקונפליקט מסוג זה היא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:</w:t>
      </w:r>
      <w:r w:rsidR="00A84FA7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"האויב   העיקרי הוא בבית" . </w:t>
      </w:r>
    </w:p>
    <w:p w:rsidR="00B70EAE" w:rsidRPr="00A600C3" w:rsidRDefault="00B70EAE" w:rsidP="00B70EAE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A84FA7" w:rsidRPr="00A600C3" w:rsidRDefault="00A84FA7" w:rsidP="00B70EAE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גישה דומה  נדרשת במקרה בו  הודו נכנסת למאבק עם סין. הודו שאינה מעצמה אימפריליאטסית פועלת בימים אלו 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כ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שליחה 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ש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ל ארצות הברית האימפריאליסטית.  אלו שלא מסוגלים להבין  את ה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או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פי הריאקציוני של המעצמות האימפריאליסטיות , לא יוכלו 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במודע או שלא במודע, 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לקחת עמדה אנטי אימפריאליסטית עקבית , דהינו מרקסיסטית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,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B70EAE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והם יתמכו בצד אימפריאליסטי זה או אחר בטענה שצד אימפריאליסטי אחד הוא הפחות נורא.  </w:t>
      </w:r>
    </w:p>
    <w:p w:rsidR="00B70EAE" w:rsidRPr="00A600C3" w:rsidRDefault="00B70EAE" w:rsidP="00B70EAE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B70EAE" w:rsidRPr="00A600C3" w:rsidRDefault="00F20C48" w:rsidP="00B70EAE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ind w:left="-58" w:hanging="142"/>
        <w:rPr>
          <w:rFonts w:ascii="David" w:eastAsia="Times New Roman" w:hAnsi="David" w:cs="David"/>
          <w:b/>
          <w:bCs/>
          <w:color w:val="222222"/>
          <w:sz w:val="24"/>
          <w:szCs w:val="24"/>
        </w:rPr>
      </w:pPr>
      <w:r w:rsidRPr="00A600C3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 xml:space="preserve"> </w:t>
      </w:r>
      <w:r w:rsidR="00B70EAE" w:rsidRPr="00A600C3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 xml:space="preserve">מאבק עקבי כנגד האימפריאליזם  ולמען השחרור של העמים המדוכאים. </w:t>
      </w:r>
    </w:p>
    <w:p w:rsidR="00B70EAE" w:rsidRPr="00A600C3" w:rsidRDefault="00B70EAE" w:rsidP="00A526FB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מהפכנים ניצבים למען התבוסה של מדינות אימפריאליסטיות  והשליחות שלהן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בכל קונפליקט בו כוחות המייצגים את העמים המדוכאים 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נלחמים בכוח אימפריאליסטי , מהפכנים ניצבים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למען הנצחון הצבאי של כוחות אלו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מבלי לתת תמיכה פוליטית להנהגה הלא מהפכנית של המדוכאים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 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( איסלמיסטים זעיר בורגנים </w:t>
      </w:r>
      <w:r w:rsidR="004F2ABB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או לאומנים)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  <w:r w:rsidR="004F2ABB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הדבר נכון גם בקונפליקטים בין מחנות באותה מדינה ( הצ'צ'נים ברוסיה  והטורקמניסטנים  בסין)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="004F2ABB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או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במ</w:t>
      </w:r>
      <w:r w:rsidR="004F2ABB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לחמות מחוץ למדינה ( צפון קוריאה, אפגניסטן, סוריה, מאלי , סומליה, מאבק הקטלונים המדוכאים לעצמאות  כנגד האימפריאליסטים הספרדים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) </w:t>
      </w:r>
      <w:r w:rsidR="004F2ABB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. בדומה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="004F2ABB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מהפכנים חייבים להיאבק  למען   גבולות פתוחים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.</w:t>
      </w:r>
      <w:r w:rsidR="004F2ABB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במדינות האימפריאליסטיות ושווי זכויות לכל המיעוטים הל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או</w:t>
      </w:r>
      <w:r w:rsidR="004F2ABB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מיים  ומהגרים( זכויות אזרח, שכר שווה) . יתר על כן , מהפכנים מסרבים 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לתמוך בצד 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אי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מפרילאיסטי זה או אחר ( ברקסיט נגד האיחוד האירופאי, קלינטון נגד טרמ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פ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)  אלו המסרבים לתמוך במאבק של ההמונים המדוכאים כנגד דיכוים 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ומצביעים על ההנהגות הלא טובות שלהם כתרוץ , נוטשים את המאבק המעמדי  הקונקרטי המתרחש כיום ועוז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ב</w:t>
      </w:r>
      <w:r w:rsidR="00F20C48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ים את המחנה של מעמד הפועלים וההמונים המדוכאים. </w:t>
      </w:r>
    </w:p>
    <w:p w:rsidR="00F20C48" w:rsidRPr="00A600C3" w:rsidRDefault="00F20C48" w:rsidP="00F20C48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067820" w:rsidRPr="00A600C3" w:rsidRDefault="00067820" w:rsidP="0006782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ind w:left="84" w:hanging="283"/>
        <w:rPr>
          <w:rFonts w:ascii="David" w:eastAsia="Times New Roman" w:hAnsi="David" w:cs="David"/>
          <w:color w:val="222222"/>
          <w:sz w:val="24"/>
          <w:szCs w:val="24"/>
        </w:rPr>
      </w:pP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Pr="00A600C3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המשך המאבק המהפכני במזרח התיכון ובצפון אפריקה כנגד דיקטטורות  ריאקצינריות , אימפרילאיזם והציונות.</w:t>
      </w:r>
    </w:p>
    <w:p w:rsidR="00067820" w:rsidRPr="00A600C3" w:rsidRDefault="00067820" w:rsidP="00067820">
      <w:pPr>
        <w:shd w:val="clear" w:color="auto" w:fill="FFFFFF"/>
        <w:spacing w:after="0" w:line="240" w:lineRule="auto"/>
        <w:ind w:left="-199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p w:rsidR="00F20C48" w:rsidRPr="00A600C3" w:rsidRDefault="00067820" w:rsidP="000F3AEA">
      <w:pPr>
        <w:shd w:val="clear" w:color="auto" w:fill="FFFFFF"/>
        <w:spacing w:after="0" w:line="240" w:lineRule="auto"/>
        <w:ind w:left="-199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המאבק ההמוני בפלסטין, טונ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י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סיה, אירן, סוריה, מצרים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תימן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סודן ומדינות נוספות היו המאבקים  החשובים והמתקדמים ביותר  עד כ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ה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בתקופה שהחלה בשנת 2008 . אמת, ללא הנהגה מהפכנית , ההמונים ספגו מספר תבוסות איומות. למשל ההפיכה הצבאית של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ג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נרל אל סיסי במצרים 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ביולי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2013, או הטבח הנמשך בהמוני סוריה  מידי אסד ותומכיו.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או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לם המאבק המהפכני ממשיך. הדבר משתקף  במאבק העממי בפלסטין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סוריה, תימן ומצרים כשם  שבארצות אחרות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lastRenderedPageBreak/>
        <w:t>כטוניסיה , אירן , סודן ומרוקו . התגובה של ההמונים הפלסטינים  כתגובה לפרובוקציה של טרמ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פ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שהכריז שירושלים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היא 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בירת ישראל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פתחה פרק חדש במאבק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המהפכני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כנגד הכוחות האימפריאליסטיים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כנגד מדינת האפרטהייד הציונית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ולמען הקמתה של מדינה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פלסטינית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מהים ועד הנהר ( למען פלסטין החופשית ו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א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דומה). המאבק הספונטני של ההמונים בטונסיה ובאיראן  מצביע על האפשרות שהמאבק המהפכני במזרח התיכון יחזור 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ו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יתפשט למדינות לא ערביות . מהפכנים חייבים לתמוך במאבקים המוניים אלו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כנגד הדיקטטורות והכוחות הריאקציונרים , מבלי לתת תמיכה פוליטית  להנהגות הלא מהפכניות ( הזעיר בורגנות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האסלאמית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והל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או</w:t>
      </w:r>
      <w:r w:rsidR="00993D1A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מנים) </w:t>
      </w:r>
    </w:p>
    <w:p w:rsidR="00993D1A" w:rsidRPr="00A600C3" w:rsidRDefault="00993D1A" w:rsidP="00A526FB">
      <w:pPr>
        <w:shd w:val="clear" w:color="auto" w:fill="FFFFFF"/>
        <w:spacing w:after="0" w:line="240" w:lineRule="auto"/>
        <w:ind w:left="-199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"הסוציאליסטים " אשר הפסיקו לתמוך במהפכה הערבית 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מאז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2011 ואשר הכריזו  שהיא חוסלה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הוכיחו שהם סוציאליסטים ודמוקרטים בדיבו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ר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ולא במעשה.  מהפכנים מתנגדים לכל מלחמה בין כוחות אזוריים ( ערב הסעודית , אירן, מצרים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,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סודן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אתי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ופיה) . לעומתם מהפכנים  ינתחו באופן קונקרטי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>כל  מלחמה , את  הרקע הפוליטי שלה ואת התפקיד שממלא האימפרילאי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>זם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במלחמה </w:t>
      </w:r>
      <w:r w:rsidR="00A526F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     </w:t>
      </w:r>
      <w:r w:rsidR="00F47ED0"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( במיוחד, ארצות הברית,, רוסיה וסין ) </w:t>
      </w:r>
      <w:r w:rsidRPr="00A600C3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</w:p>
    <w:p w:rsidR="00B97E9E" w:rsidRPr="00A600C3" w:rsidRDefault="00B97E9E" w:rsidP="00F47ED0">
      <w:pPr>
        <w:shd w:val="clear" w:color="auto" w:fill="FFFFFF"/>
        <w:spacing w:after="0" w:line="240" w:lineRule="auto"/>
        <w:ind w:left="-199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B97E9E" w:rsidRPr="00A600C3" w:rsidRDefault="00B97E9E" w:rsidP="00B97E9E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ind w:left="-58" w:hanging="141"/>
        <w:rPr>
          <w:rFonts w:ascii="David" w:eastAsia="Times New Roman" w:hAnsi="David" w:cs="David"/>
          <w:b/>
          <w:bCs/>
          <w:color w:val="222222"/>
          <w:sz w:val="24"/>
          <w:szCs w:val="24"/>
        </w:rPr>
      </w:pPr>
      <w:r w:rsidRPr="00A600C3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 xml:space="preserve">מאבק מהפכני כנגד ההתקפות על הזכויות הדמוקרטיות </w:t>
      </w:r>
    </w:p>
    <w:p w:rsidR="00B97E9E" w:rsidRPr="00A600C3" w:rsidRDefault="00B97E9E" w:rsidP="00B97E9E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p w:rsidR="00A526FB" w:rsidRPr="00082FCB" w:rsidRDefault="00B97E9E" w:rsidP="000F3AEA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מהפכנים  יכולים לשרת את האינטרס של מעמד הפועלים  והמדוכאים 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רק במידה ו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הם מסוגלים להכיר את האויב המעמדי ולגייס את ההמונים נגדו.  על כן הם חייבים להלחם בכל דיקטטורה  ופסבדו דמוקרטי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ה 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( סוריה, טוגו, קניה, הרפובליקה הדמוקרטית של קונגו , </w:t>
      </w:r>
      <w:r w:rsidRPr="00082FCB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זימבבואה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) . כנגד כל  דיכוי לאומי וגזעני ( ילידי אמריקה הלט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י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נית,  המיעוט המוסלמי</w:t>
      </w:r>
      <w:r w:rsidR="00A600C3" w:rsidRPr="00082FCB">
        <w:rPr>
          <w:rFonts w:ascii="David" w:hAnsi="David" w:cs="David"/>
          <w:color w:val="000000"/>
          <w:sz w:val="24"/>
          <w:szCs w:val="24"/>
          <w:rtl/>
        </w:rPr>
        <w:t xml:space="preserve"> בני הרוהינגיה</w:t>
      </w:r>
      <w:r w:rsidR="00A600C3" w:rsidRPr="00082FCB">
        <w:rPr>
          <w:rFonts w:ascii="David" w:hAnsi="David" w:cs="David"/>
          <w:color w:val="000000"/>
          <w:sz w:val="24"/>
          <w:szCs w:val="24"/>
        </w:rPr>
        <w:t>,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ב</w:t>
      </w:r>
      <w:hyperlink r:id="rId7" w:tgtFrame="_blank" w:history="1">
        <w:r w:rsidRPr="00082FCB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מיאנמר</w:t>
        </w:r>
      </w:hyperlink>
      <w:r w:rsidR="00A600C3" w:rsidRPr="00082FCB">
        <w:rPr>
          <w:rFonts w:ascii="David" w:eastAsia="Times New Roman" w:hAnsi="David" w:cs="David"/>
          <w:color w:val="000000" w:themeColor="text1"/>
          <w:sz w:val="24"/>
          <w:szCs w:val="24"/>
          <w:rtl/>
        </w:rPr>
        <w:t>,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עבדים שחורים בלוב) 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</w:rPr>
        <w:t xml:space="preserve"> ,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כנגד כל הפיכה צבאית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( מצרים 2013, תיאלנד 2014, ברזיל  2016) 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כנגד ההתקפות נגד מיעוטים (צרפת שהכריזה על משטר צבאי מאז 2015). כל אלו שלא יצאו להיאבק כנגד התקפות ריאקציונריות אלו 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ואף תמכו בהן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או לקחו עמדה </w:t>
      </w:r>
      <w:r w:rsidR="000F3AEA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ניטרא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לי</w:t>
      </w:r>
      <w:r w:rsidR="000F3AEA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ת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הם בוגדים במעמד הפועלים. בינהם ובינינו מפרידה  חומה של דם.        </w:t>
      </w:r>
    </w:p>
    <w:p w:rsidR="00A526FB" w:rsidRDefault="00A526FB" w:rsidP="00A600C3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A526FB" w:rsidRDefault="00A526FB" w:rsidP="00A526FB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ind w:left="-58" w:hanging="141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האפליקציה של הטקטיקה של החזית המואחדת בכל המאבקים ההמוניים. </w:t>
      </w:r>
      <w:r w:rsidR="00A600C3" w:rsidRPr="00A526F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</w:t>
      </w:r>
    </w:p>
    <w:p w:rsidR="00A526FB" w:rsidRDefault="00A526FB" w:rsidP="00A526FB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9A26E8" w:rsidRPr="00082FCB" w:rsidRDefault="00A526FB" w:rsidP="009A26E8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מהפכנים מתנגדים לכל הצור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ו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ת של הכיתתיות  המסרבת לקחת חלק במאבק ההמוני בטענה שיש לה הנהגה לא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מהפכנית. במ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קו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ם זאת הם משתמשים בטקיטיקה של החזית המאוחדת  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עם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הפועלים וה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איכרים 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המונהגים על ידי רפורמיסטיים או כוחות פופוליסטיים ( איגודים מקצועיים ארגונים המוניים של האיכרים והעניים בעיר , אך גם 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מפלגות פוליטיות כמו </w:t>
      </w:r>
      <w:r w:rsidR="009A26E8" w:rsidRPr="00443064">
        <w:rPr>
          <w:rFonts w:ascii="David" w:eastAsia="Times New Roman" w:hAnsi="David" w:cs="David"/>
          <w:color w:val="222222"/>
          <w:sz w:val="24"/>
          <w:szCs w:val="24"/>
        </w:rPr>
        <w:t>PT, CUT, MST</w:t>
      </w:r>
      <w:r w:rsidR="00A600C3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בברזיל </w:t>
      </w:r>
      <w:r w:rsidR="009A26E8" w:rsidRPr="00443064">
        <w:rPr>
          <w:rFonts w:ascii="David" w:eastAsia="Times New Roman" w:hAnsi="David" w:cs="David"/>
          <w:color w:val="222222"/>
          <w:sz w:val="24"/>
          <w:szCs w:val="24"/>
        </w:rPr>
        <w:t>CGT, CTA, FIT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, בארגנטינה ,</w:t>
      </w:r>
      <w:r w:rsidR="009A26E8" w:rsidRPr="00443064">
        <w:rPr>
          <w:rFonts w:ascii="David" w:eastAsia="Times New Roman" w:hAnsi="David" w:cs="David"/>
          <w:color w:val="222222"/>
          <w:sz w:val="24"/>
          <w:szCs w:val="24"/>
        </w:rPr>
        <w:t xml:space="preserve"> MORENA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</w:rPr>
        <w:t xml:space="preserve"> 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במקסיקו ,האסלמיסטיים במצרים, המורדים בסוריה .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</w:rPr>
        <w:t>EFF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בדרום אפריקה , סריזה ביוון לפני 2015,  </w:t>
      </w:r>
      <w:r w:rsidR="009A26E8" w:rsidRPr="00443064">
        <w:rPr>
          <w:rFonts w:ascii="David" w:eastAsia="Times New Roman" w:hAnsi="David" w:cs="David"/>
          <w:color w:val="222222"/>
          <w:sz w:val="24"/>
          <w:szCs w:val="24"/>
        </w:rPr>
        <w:t>PODEMOS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בחבל הבסקי, הלאומנים הקטלונים בספרד.  אוריינטציה זו חייבת להיות משולבת במאבק עקבי כנגד כל צורה של חזית עממית ופופוליזם זעיר בורגני. 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ו</w:t>
      </w:r>
      <w:r w:rsidR="009A26E8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למען עצמאותם של הפועלים והאיכרים מהנהגות אלו ותוך מאבק להקמת מפלגת פועלים מהפכנית עצמאית. אלו שלא מסוגלים להשתמש בטקטיקה זו במאבקים ההמוניים,   מוכיחים שתמיתכם במאבקים אלו הם מילים ריקות. </w:t>
      </w:r>
    </w:p>
    <w:p w:rsidR="009A26E8" w:rsidRDefault="009A26E8" w:rsidP="009A26E8">
      <w:pPr>
        <w:pStyle w:val="Listenabsatz"/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B97E9E" w:rsidRDefault="00936783" w:rsidP="00082FCB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ind w:left="-58" w:hanging="141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להתחיל את המאבק למען מפלגת פו</w:t>
      </w:r>
      <w:r w:rsid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על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ים עולמית עכשיו</w:t>
      </w:r>
      <w:r w:rsid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="009A26E8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</w:p>
    <w:p w:rsidR="00936783" w:rsidRPr="00082FCB" w:rsidRDefault="00936783" w:rsidP="00082FCB">
      <w:pPr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המאבק כנגד ההתקפות הריאקציונריות של המעמד השליט ושחרור מעמד הפועלים והמדוכאים יכול להצליח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רק אם הוא</w:t>
      </w:r>
      <w:r w:rsidR="00082FCB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משולב במאבק למען מהפכה סוציאליסטית.  </w:t>
      </w:r>
      <w:r w:rsidR="000F3AEA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פירוש</w:t>
      </w:r>
      <w:r w:rsidR="000F3AEA" w:rsidRPr="00082FCB">
        <w:rPr>
          <w:rFonts w:ascii="David" w:eastAsia="Times New Roman" w:hAnsi="David" w:cs="David" w:hint="eastAsia"/>
          <w:color w:val="222222"/>
          <w:sz w:val="24"/>
          <w:szCs w:val="24"/>
          <w:rtl/>
        </w:rPr>
        <w:t>ו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של דבר לקיחת הכוח השלטוני </w:t>
      </w:r>
      <w:r w:rsidR="000F3AEA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על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="000F3AEA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ידי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מעמד הפועלים והמדוכאים</w:t>
      </w:r>
      <w:r w:rsidR="00082FCB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השלכת המעמד השליט והפקעת  אמצעי הייצור העיקריים. רק כך תפתח הדרך לסוציאליזם. ההיסטוריה מלמדת אותנו</w:t>
      </w:r>
      <w:r w:rsidR="00082FCB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שכל המאבקים של ההמונים לשחרור יגמרו בכישלון </w:t>
      </w:r>
      <w:r w:rsidR="00082FCB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אם לא </w:t>
      </w:r>
      <w:r w:rsidR="000F3AEA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יונהגו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על ידי מפלגת פועלים מהפכנית . מפלגה המארגנת את החלק המודע ביותר של מעמד  הפועלים  מבחינה פוליטית.</w:t>
      </w:r>
      <w:r w:rsidR="00082FCB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את 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טובי הלוחמים של  מעמד הפועלים. מפלגה החופשית מכל ניוון </w:t>
      </w:r>
      <w:r w:rsidR="000F3AEA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>בירוקראט</w:t>
      </w:r>
      <w:r w:rsidR="000F3AEA" w:rsidRPr="00082FCB">
        <w:rPr>
          <w:rFonts w:ascii="David" w:eastAsia="Times New Roman" w:hAnsi="David" w:cs="David" w:hint="eastAsia"/>
          <w:color w:val="222222"/>
          <w:sz w:val="24"/>
          <w:szCs w:val="24"/>
          <w:rtl/>
        </w:rPr>
        <w:t>י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והיא חייבת להיות מפלגה </w:t>
      </w:r>
      <w:r w:rsidR="00082FCB"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עולמית </w:t>
      </w: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כדי למנוע את הסכנה של מהפכת הנגד .</w:t>
      </w:r>
    </w:p>
    <w:p w:rsidR="00F20C48" w:rsidRPr="00082FCB" w:rsidRDefault="00936783" w:rsidP="00082FCB">
      <w:pPr>
        <w:shd w:val="clear" w:color="auto" w:fill="FFFFFF"/>
        <w:spacing w:after="0" w:line="240" w:lineRule="auto"/>
        <w:ind w:left="-58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</w:p>
    <w:p w:rsidR="00443064" w:rsidRPr="00443064" w:rsidRDefault="00443064" w:rsidP="00B70EA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306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43064" w:rsidRPr="00443064" w:rsidRDefault="00936783" w:rsidP="00082FCB">
      <w:pPr>
        <w:shd w:val="clear" w:color="auto" w:fill="FFFFFF"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על כן אנו קוראים לכל הארגונים והפעילים</w:t>
      </w:r>
      <w:r w:rsidR="000F3AEA">
        <w:rPr>
          <w:rFonts w:ascii="David" w:eastAsia="Times New Roman" w:hAnsi="David" w:cs="David" w:hint="cs"/>
          <w:color w:val="222222"/>
          <w:sz w:val="24"/>
          <w:szCs w:val="24"/>
          <w:rtl/>
        </w:rPr>
        <w:t>,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אשר בכנות חותרים להקמת מפלגה מהפכנית </w:t>
      </w:r>
      <w:r w:rsidR="00082FCB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>עו</w:t>
      </w:r>
      <w:r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למית של  מעמד הפועלים </w:t>
      </w:r>
      <w:r w:rsidR="00082FCB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, להצטרף אלינו על בסיס נקודות פרוגראמטיות אלו . ה </w:t>
      </w:r>
      <w:r w:rsidR="00082FCB" w:rsidRPr="00082FCB">
        <w:rPr>
          <w:rFonts w:ascii="David" w:eastAsia="Times New Roman" w:hAnsi="David" w:cs="David"/>
          <w:color w:val="222222"/>
          <w:sz w:val="24"/>
          <w:szCs w:val="24"/>
        </w:rPr>
        <w:t>RCIT</w:t>
      </w:r>
      <w:r w:rsidR="00082FCB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 מציע  שהמהפכנים יצטרפו לוועד מכין  על מנת להכין פוליטית ולארגן ועידה </w:t>
      </w:r>
      <w:r w:rsidR="00082FC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עולמית  </w:t>
      </w:r>
      <w:r w:rsidR="00082FCB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שתדון בצעדים קונקרטיים להקמתה של מפלגה מהפכנית עולמית . ה </w:t>
      </w:r>
      <w:r w:rsidR="00082FCB" w:rsidRPr="00082FCB">
        <w:rPr>
          <w:rFonts w:ascii="David" w:eastAsia="Times New Roman" w:hAnsi="David" w:cs="David"/>
          <w:color w:val="222222"/>
          <w:sz w:val="24"/>
          <w:szCs w:val="24"/>
        </w:rPr>
        <w:t>RCIT</w:t>
      </w:r>
      <w:r w:rsidR="00082FCB" w:rsidRPr="00082FCB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מוכן לדיון רציני שיקדם את שיתוף הפעולה בין כל המהפכנים שלהם ראיית עולם דומה . </w:t>
      </w:r>
    </w:p>
    <w:p w:rsidR="00443064" w:rsidRPr="00D94B3C" w:rsidRDefault="00443064" w:rsidP="00D94B3C">
      <w:pPr>
        <w:shd w:val="clear" w:color="auto" w:fill="FFFFFF"/>
        <w:bidi w:val="0"/>
        <w:spacing w:after="0" w:line="240" w:lineRule="auto"/>
        <w:rPr>
          <w:rFonts w:ascii="David" w:eastAsia="Times New Roman" w:hAnsi="David" w:cs="David"/>
          <w:color w:val="222222"/>
          <w:sz w:val="24"/>
          <w:szCs w:val="24"/>
        </w:rPr>
      </w:pPr>
    </w:p>
    <w:sectPr w:rsidR="00443064" w:rsidRPr="00D94B3C" w:rsidSect="00142E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E93"/>
    <w:multiLevelType w:val="hybridMultilevel"/>
    <w:tmpl w:val="8116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1351"/>
    <w:multiLevelType w:val="hybridMultilevel"/>
    <w:tmpl w:val="F2E8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81661"/>
    <w:multiLevelType w:val="hybridMultilevel"/>
    <w:tmpl w:val="8962E48A"/>
    <w:lvl w:ilvl="0" w:tplc="4286A1C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20"/>
  <w:characterSpacingControl w:val="doNotCompress"/>
  <w:compat/>
  <w:rsids>
    <w:rsidRoot w:val="00AA7257"/>
    <w:rsid w:val="00067820"/>
    <w:rsid w:val="00082FCB"/>
    <w:rsid w:val="000F3AEA"/>
    <w:rsid w:val="00134359"/>
    <w:rsid w:val="00142ED5"/>
    <w:rsid w:val="00205CBF"/>
    <w:rsid w:val="00313EB6"/>
    <w:rsid w:val="003459EB"/>
    <w:rsid w:val="00375CB7"/>
    <w:rsid w:val="00443064"/>
    <w:rsid w:val="004F2ABB"/>
    <w:rsid w:val="005556EE"/>
    <w:rsid w:val="00645783"/>
    <w:rsid w:val="006E433B"/>
    <w:rsid w:val="00936783"/>
    <w:rsid w:val="00944AFE"/>
    <w:rsid w:val="009652C5"/>
    <w:rsid w:val="00993D1A"/>
    <w:rsid w:val="009A26E8"/>
    <w:rsid w:val="009B2A87"/>
    <w:rsid w:val="009F6968"/>
    <w:rsid w:val="00A2387B"/>
    <w:rsid w:val="00A526FB"/>
    <w:rsid w:val="00A600C3"/>
    <w:rsid w:val="00A84FA7"/>
    <w:rsid w:val="00AA7257"/>
    <w:rsid w:val="00B70EAE"/>
    <w:rsid w:val="00B97E9E"/>
    <w:rsid w:val="00D447E7"/>
    <w:rsid w:val="00D94B3C"/>
    <w:rsid w:val="00F06EB3"/>
    <w:rsid w:val="00F20C48"/>
    <w:rsid w:val="00F37371"/>
    <w:rsid w:val="00F47ED0"/>
    <w:rsid w:val="00F54E49"/>
    <w:rsid w:val="00F6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968"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4306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e.wikipedia.org/wiki/%D7%9E%D7%99%D7%90%D7%A0%D7%9E%D7%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communists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A2913-9F1B-4746-B67F-F84C807A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שלי</dc:creator>
  <cp:lastModifiedBy>Michael</cp:lastModifiedBy>
  <cp:revision>3</cp:revision>
  <cp:lastPrinted>2018-02-15T08:24:00Z</cp:lastPrinted>
  <dcterms:created xsi:type="dcterms:W3CDTF">2018-02-14T18:34:00Z</dcterms:created>
  <dcterms:modified xsi:type="dcterms:W3CDTF">2018-02-15T08:37:00Z</dcterms:modified>
</cp:coreProperties>
</file>