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להגנת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זכויות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הפליטים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המהפכה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הערבית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תבוסה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ללאומנות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האיחוד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אירופית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והאימפריאליזם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מכתב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פתוח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הארגונים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המהפכניים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והפעילים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קמפיין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הסולידריות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הבינלאומי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מאת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הזרם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הקומוניסטי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המהפכני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מאי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, 22, 2016,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www.thecommunists.net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חברים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אחים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ואחיות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חיים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בתקופה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הריאקציה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מתחזקים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ויותר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ממשלות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אימפריאליסטיות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באיחוד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האירופי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מקימות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חומות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למניעת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כניסתם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פליטים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לשטחי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היבשת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ולהגבלת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תנועתם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שכבר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נכנסו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מצטרפים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ומעצימים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ההתנכלות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המאורגנת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לאותם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פליטים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שניצלו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מהתופת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ממשלות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פועלות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בחסות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חוקי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חירום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אנטי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דמוקרטיים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תוך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שהן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שקועות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במלחמות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בצפון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אפריקה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ובמזרח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התיכון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במקביל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ציוניים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פתחו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במתקפה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באירופה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להוצאה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מחוץ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לחוק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והתנכלות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לפעלים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אשר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מביעים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הזדהות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הפלסטיני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לשחרור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לאומי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זאת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בזמן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הימין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הגזעני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מגיעים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להישגים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משמעותיים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בבחירות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במדינות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ערב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המהפכניים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נמצאים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כעת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בעמדת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התגוננות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בעוד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המעצמות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הגדולות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ארצות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האיחוד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האירופי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ורוסיה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מנסות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לחסל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המהפכה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הסורית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כשכל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האמצעים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כשרים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מדינת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האפרטהייד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הגזענית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ממשיכה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למחוץ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בכוח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ברוטלי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הצעירים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הפלסטינים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הגיבורים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לבושתנו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כאנשי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שמאל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רפורמיסטיים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שמאליים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המפלגה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הסטליניסטית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לשעבר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מפלגת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השמאל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האירופי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(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כמו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גם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PCF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בצרפת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די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לינקה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בגרמניה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סיריזה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ביוון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')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מביעים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במתקפות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מסוג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שאינם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נוקפים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אצבע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לארגן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ההמונים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נגד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התוקפנות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הריאצקיונית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הזו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הדבר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ממחיש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שוב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הצורך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הדחוף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לאחד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המהפכנים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האותנטיים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ולחזק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בכך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המאבק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בנייתה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מפלגה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חדשה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מהפכה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סוציאליסטית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בתנאים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הנוכחיים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זוהי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משימה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דחופה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עבור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מהפכנים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באירופה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אפריקה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המזרח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התיכון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ובכל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רחבי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לאחד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ולהיאבק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המתקפה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הקונטר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מהפכנית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הזאת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מסיבה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הזרם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המהפכני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הקומוניסטי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מציע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הארגונים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והפעילים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הפוליטיים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המהפכניים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להשיק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קמפיין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סולידריות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משותף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סביב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הדרישות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הבאות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להגנת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המהפכה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הערבית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האויבים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מבחוץ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ומבפנים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להפלת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המשטרת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הריאקציוניים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בסוריה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מצרים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נסיכויות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המפרץ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ותוניסיה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להגנה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תימן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התוקפנות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הסעודית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להפיל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משטר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האפרטהייד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והאימפריאליזם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הישראלי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נצחון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ההתנגדות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הפלסטינית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סולידריות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כלל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עולמית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המהפכה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הסורית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להמשיך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במאבק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לריסוק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מנגנון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מדינת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הבעת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'!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להתערבות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צבאית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נאט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לשום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הסדר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בחסות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המעצמות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הגדולות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זכותו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העם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הכורדי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להגדרה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עצמית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תבוסה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לדאע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הריאקציוני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לתוקפנות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ולמלחמות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האימפריאליסטיות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באפגניסטן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עיראק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תימן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לוב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מאלי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וסומליה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תבוסה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האימפריאליסטיים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נאט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רוסיה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ובעלי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בריתם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המקומיים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לצד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ההתנגדות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לפלישות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האימפריאליסטיות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אך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מעניקים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שום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תמיכה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פוליטית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לאומניים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אסלאמיסטיים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מאבק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בלאומנות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ובמיליטריזם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באירופה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לפתוח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הגבולות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עבור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הפליטים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לבטל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מצב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החירום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בצרפת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לפריסת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הצבא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ברחובות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אירופה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הגנה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המהגרים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המוסלמים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כנגד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גזענות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אסלאמופובית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להפללת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פעילי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סולידריות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פרו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פלסטינית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חזית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מאוחדת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המונית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ארגוני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ותנועות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והמהגרים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לגירוש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הפשיסטיים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הרחובות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שוויון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זכויות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למהגרים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1"/>
        </w:rPr>
        <w:t xml:space="preserve">!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שכר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שווה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וזכויות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אזרח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שוות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שיוויון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לשפות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המהגרים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והמיעוטים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הלאומיים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בחינוך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ובשירות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הציבורי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הקמתם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פרוייקטים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עבודות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ציבוריות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עבור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הפליטים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והמובטלים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המקומיים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פועלים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מקומיים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ומהגרים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היאבקו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יחדיו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נגד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אויבכם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המשותף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המעמד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השליט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באיחוד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האירופי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ברוסיה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ובדיקטטורות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המזרח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התיכון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ואפריקה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המהפכנים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להיכנס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בדחיפות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למאבק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במסגרת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ארגונים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המוניים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מעמד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הפועלים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והמדוכאים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אפילו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שהם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מונהגים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לעיתים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קרובות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ידי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כוחות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רפורמיסטיים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להפעיל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לחץ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עליהם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להצטרף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למאבק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דרישות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אלה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כמובן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שבתור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מרקסיסטים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משלבים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חזון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ממוקד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יחד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נקודת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מבט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סוציאליסטית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הנאבקת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למען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הפלתם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המהפכנית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המשטרים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הקפיטליסטיים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ולמען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הקמתן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רפובליקות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פועלים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ואיכרים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מסכימים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עיקרי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העמדות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ונקודות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המבט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המהפכניות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במסמך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זה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מבקשים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ממך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בכל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לשון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בקשה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ליצור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עמנו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קשר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לדון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ולהחליט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ביחד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כיצד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להקים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הקמפיין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לדוגמה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הפליט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הבינלאומי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חל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-20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ליוני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זו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תהיה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הזדמנות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מצויינת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ליום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בינלאומי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נשמח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ארגונים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ופעילים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החולקים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עמנו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השקפת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העולם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הכללית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המובאת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במכתב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הפתוח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הזה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ליצור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עמנו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קשר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ולשלוח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הרעיונות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והביקורת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שלהם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על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מנת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שנוכל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לנקוט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בצעדים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קונקרטיים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חילופי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דברים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ושיתוף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פעולה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0"/>
            <w:szCs w:val="20"/>
            <w:u w:val="single"/>
            <w:rtl w:val="0"/>
          </w:rPr>
          <w:t xml:space="preserve">rcit@thecommunists.net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לזרם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הקומוניסטי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המהפכני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העולמי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תתי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קבוצות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ופעילים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הפרוסים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בפקיסטן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סרי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לנקה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תימן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תוניסיה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ישראל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פלסטין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הכבושה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ברזיל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בריטניה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גרמניה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ארצות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הברית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ואוסטריה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לעיון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מעמיק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יותר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ברעיונות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יש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להיכנס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לאתר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הארגון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בכתובת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www.thecommunists.net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אנו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מבקשים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להפנות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תשומת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הלב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במיוחד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למסמכים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הבאים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:</w:t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גילוי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דעת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מהפכני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2016: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http://www.thecommunists.net/rcit/mayday-statement-2016/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מכתב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פתוח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לכל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הארגונים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והפעילים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המהפכנים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http://www.thecommunists.net/rcit/open-letter-revolutionary-unity/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החזון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RCIT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נמצא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ב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-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www.thecommunists.net/rcit-manifesto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כל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אחד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מן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המסמכים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הללו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תורגם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למספר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שפות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134" w:top="1417" w:left="1417" w:right="141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www.thecommunists.net/rcit-manifesto" TargetMode="External"/><Relationship Id="rId9" Type="http://schemas.openxmlformats.org/officeDocument/2006/relationships/hyperlink" Target="http://www.thecommunists.net/rcit/open-letter-revolutionary-unity/" TargetMode="External"/><Relationship Id="rId5" Type="http://schemas.openxmlformats.org/officeDocument/2006/relationships/hyperlink" Target="http://www.thecommunists.net" TargetMode="External"/><Relationship Id="rId6" Type="http://schemas.openxmlformats.org/officeDocument/2006/relationships/hyperlink" Target="mailto:rcit@thecommunists.net" TargetMode="External"/><Relationship Id="rId7" Type="http://schemas.openxmlformats.org/officeDocument/2006/relationships/hyperlink" Target="http://www.thecommunists.net" TargetMode="External"/><Relationship Id="rId8" Type="http://schemas.openxmlformats.org/officeDocument/2006/relationships/hyperlink" Target="http://www.thecommunists.net/rcit/mayday-statement-2016/" TargetMode="External"/></Relationships>
</file>