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4562" w:rsidRPr="00C14562" w:rsidRDefault="00C14562">
      <w:pPr>
        <w:pStyle w:val="normal"/>
        <w:bidi/>
        <w:spacing w:before="80"/>
        <w:ind w:left="-15" w:right="660"/>
        <w:jc w:val="both"/>
        <w:rPr>
          <w:b/>
          <w:bCs/>
          <w:color w:val="333333"/>
          <w:sz w:val="24"/>
          <w:szCs w:val="24"/>
          <w:lang w:bidi="he-IL"/>
        </w:rPr>
      </w:pPr>
      <w:r w:rsidRPr="00C14562">
        <w:rPr>
          <w:b/>
          <w:bCs/>
          <w:color w:val="333333"/>
          <w:sz w:val="24"/>
          <w:szCs w:val="24"/>
          <w:rtl/>
          <w:lang w:bidi="he-IL"/>
        </w:rPr>
        <w:t>שלום ולא להתראות – שמעון פרס</w:t>
      </w:r>
    </w:p>
    <w:p w:rsidR="00C14562" w:rsidRDefault="00C14562" w:rsidP="00C14562">
      <w:pPr>
        <w:pStyle w:val="normal"/>
        <w:bidi/>
        <w:spacing w:before="80"/>
        <w:ind w:left="-15" w:right="660"/>
        <w:jc w:val="both"/>
        <w:rPr>
          <w:color w:val="333333"/>
          <w:sz w:val="24"/>
          <w:szCs w:val="24"/>
          <w:lang w:bidi="he-IL"/>
        </w:rPr>
      </w:pPr>
    </w:p>
    <w:p w:rsidR="00492CC0" w:rsidRDefault="00C14562" w:rsidP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שמעון פרס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נשיאה התשיעי של מדינת ישראל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נקבר בטקס ממלכתי בירושלים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בניגוד לאלו המבכים את מותו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דמעותינו כחברי ארגון מהפכני סוציאליסטי שמורות אך ורק עבור הקורבנות שלו</w:t>
      </w:r>
      <w:r>
        <w:rPr>
          <w:color w:val="333333"/>
          <w:sz w:val="24"/>
          <w:szCs w:val="24"/>
          <w:rtl/>
        </w:rPr>
        <w:t xml:space="preserve">.  </w:t>
      </w:r>
      <w:r>
        <w:rPr>
          <w:color w:val="333333"/>
          <w:sz w:val="24"/>
          <w:szCs w:val="24"/>
          <w:rtl/>
          <w:lang w:bidi="he-IL"/>
        </w:rPr>
        <w:t xml:space="preserve">במלחמת </w:t>
      </w:r>
      <w:r>
        <w:rPr>
          <w:color w:val="333333"/>
          <w:sz w:val="24"/>
          <w:szCs w:val="24"/>
          <w:rtl/>
        </w:rPr>
        <w:t xml:space="preserve">48, </w:t>
      </w:r>
      <w:r>
        <w:rPr>
          <w:color w:val="333333"/>
          <w:sz w:val="24"/>
          <w:szCs w:val="24"/>
          <w:rtl/>
          <w:lang w:bidi="he-IL"/>
        </w:rPr>
        <w:t xml:space="preserve">המלחמה בה ישראל גירשה בין </w:t>
      </w:r>
      <w:r>
        <w:rPr>
          <w:color w:val="333333"/>
          <w:sz w:val="24"/>
          <w:szCs w:val="24"/>
          <w:rtl/>
        </w:rPr>
        <w:t xml:space="preserve">700 </w:t>
      </w:r>
      <w:r>
        <w:rPr>
          <w:color w:val="333333"/>
          <w:sz w:val="24"/>
          <w:szCs w:val="24"/>
          <w:rtl/>
          <w:lang w:bidi="he-IL"/>
        </w:rPr>
        <w:t>ל</w:t>
      </w:r>
      <w:r>
        <w:rPr>
          <w:color w:val="333333"/>
          <w:sz w:val="24"/>
          <w:szCs w:val="24"/>
          <w:rtl/>
        </w:rPr>
        <w:t xml:space="preserve">-900 </w:t>
      </w:r>
      <w:r>
        <w:rPr>
          <w:color w:val="333333"/>
          <w:sz w:val="24"/>
          <w:szCs w:val="24"/>
          <w:rtl/>
          <w:lang w:bidi="he-IL"/>
        </w:rPr>
        <w:t>אלף פלסטינים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 xml:space="preserve">הוא שימש יד ימינו של בן </w:t>
      </w:r>
      <w:r>
        <w:rPr>
          <w:color w:val="333333"/>
          <w:sz w:val="24"/>
          <w:szCs w:val="24"/>
          <w:rtl/>
          <w:lang w:bidi="he-IL"/>
        </w:rPr>
        <w:t>גוריון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האדריכל של הטיהור האתני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 xml:space="preserve">בראשית </w:t>
      </w:r>
      <w:r>
        <w:rPr>
          <w:color w:val="333333"/>
          <w:sz w:val="24"/>
          <w:szCs w:val="24"/>
          <w:rtl/>
        </w:rPr>
        <w:t xml:space="preserve">1948 </w:t>
      </w:r>
      <w:r>
        <w:rPr>
          <w:color w:val="333333"/>
          <w:sz w:val="24"/>
          <w:szCs w:val="24"/>
          <w:rtl/>
          <w:lang w:bidi="he-IL"/>
        </w:rPr>
        <w:t xml:space="preserve">הוא פעל כראש המחלקה הימית של ישראל 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שרותי ים</w:t>
      </w:r>
      <w:r>
        <w:rPr>
          <w:color w:val="333333"/>
          <w:sz w:val="24"/>
          <w:szCs w:val="24"/>
          <w:rtl/>
        </w:rPr>
        <w:t xml:space="preserve">". </w:t>
      </w:r>
      <w:r>
        <w:rPr>
          <w:color w:val="333333"/>
          <w:sz w:val="24"/>
          <w:szCs w:val="24"/>
          <w:rtl/>
          <w:lang w:bidi="he-IL"/>
        </w:rPr>
        <w:t>לאחר מכן הוא עבר לארה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ב בכדי לעסוק ברכישת נשק לישראל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היו אלו השנים בהן ישראל ירתה בפליטים שניסו לחזור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-1952 </w:t>
      </w:r>
      <w:r>
        <w:rPr>
          <w:color w:val="333333"/>
          <w:sz w:val="24"/>
          <w:szCs w:val="24"/>
          <w:rtl/>
          <w:lang w:bidi="he-IL"/>
        </w:rPr>
        <w:t>הוא מונה למשנה למנכ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ל משרד הביטחון ושנה לאחר מכן למנה</w:t>
      </w:r>
      <w:r>
        <w:rPr>
          <w:color w:val="333333"/>
          <w:sz w:val="24"/>
          <w:szCs w:val="24"/>
          <w:rtl/>
          <w:lang w:bidi="he-IL"/>
        </w:rPr>
        <w:t>ל הכללי של משרד הביטחון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הוא פיתח את הקשרים המיוחדים עם צרפת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ממנה נרכשו מטוסי קרב ובסיוע שלה הוא הקים את המערכת הגרעינית של ישראל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כולל בניית שני כורים גרעיניים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 xml:space="preserve">פרס היה אחד האדריכלים של מלחמת </w:t>
      </w:r>
      <w:r>
        <w:rPr>
          <w:color w:val="333333"/>
          <w:sz w:val="24"/>
          <w:szCs w:val="24"/>
          <w:rtl/>
        </w:rPr>
        <w:t xml:space="preserve">1956, </w:t>
      </w:r>
      <w:r>
        <w:rPr>
          <w:color w:val="333333"/>
          <w:sz w:val="24"/>
          <w:szCs w:val="24"/>
          <w:rtl/>
          <w:lang w:bidi="he-IL"/>
        </w:rPr>
        <w:t xml:space="preserve">מלחמה אימפריאליסטית בשיתוף פעולה עם האימפריאליזם הבריטי </w:t>
      </w:r>
      <w:r>
        <w:rPr>
          <w:color w:val="333333"/>
          <w:sz w:val="24"/>
          <w:szCs w:val="24"/>
          <w:rtl/>
          <w:lang w:bidi="he-IL"/>
        </w:rPr>
        <w:t>והצרפתי כנגד מצרים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במלחמה זו למעמד הפועלים העולמי היה אינטרס במפלה של האימפריאליזם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בתקופה זו בוצע הטבח בכפר קאסם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-1965 </w:t>
      </w:r>
      <w:r>
        <w:rPr>
          <w:color w:val="333333"/>
          <w:sz w:val="24"/>
          <w:szCs w:val="24"/>
          <w:rtl/>
          <w:lang w:bidi="he-IL"/>
        </w:rPr>
        <w:t>הוא יצא מהמפלגה הסוציאל</w:t>
      </w:r>
      <w:r>
        <w:rPr>
          <w:color w:val="333333"/>
          <w:sz w:val="24"/>
          <w:szCs w:val="24"/>
          <w:rtl/>
        </w:rPr>
        <w:t>-</w:t>
      </w:r>
      <w:r>
        <w:rPr>
          <w:color w:val="333333"/>
          <w:sz w:val="24"/>
          <w:szCs w:val="24"/>
          <w:rtl/>
          <w:lang w:bidi="he-IL"/>
        </w:rPr>
        <w:t>דמוקרטית הציונית מפא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י והקים יחד עם בן גוריון מפלגה ימנית יותר בשם רפ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י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-1967 </w:t>
      </w:r>
      <w:r>
        <w:rPr>
          <w:color w:val="333333"/>
          <w:sz w:val="24"/>
          <w:szCs w:val="24"/>
          <w:rtl/>
          <w:lang w:bidi="he-IL"/>
        </w:rPr>
        <w:t>ערב המלחמה שנועדה להפיל את מש</w:t>
      </w:r>
      <w:r>
        <w:rPr>
          <w:color w:val="333333"/>
          <w:sz w:val="24"/>
          <w:szCs w:val="24"/>
          <w:rtl/>
          <w:lang w:bidi="he-IL"/>
        </w:rPr>
        <w:t>טרו המתקדם יחסית של נאצר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הוא היה ממיסדי מפלגת העבודה הציונית ומתומכי המלחמה שבה ישראל השלימה את כיבוש הארץ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-1969 </w:t>
      </w:r>
      <w:r>
        <w:rPr>
          <w:color w:val="333333"/>
          <w:sz w:val="24"/>
          <w:szCs w:val="24"/>
          <w:rtl/>
          <w:lang w:bidi="he-IL"/>
        </w:rPr>
        <w:t xml:space="preserve">הוא היה אחראי למה שנקרא 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הפיתוח הכלכלי של השטחים המוחזקים</w:t>
      </w:r>
      <w:r>
        <w:rPr>
          <w:color w:val="333333"/>
          <w:sz w:val="24"/>
          <w:szCs w:val="24"/>
          <w:rtl/>
        </w:rPr>
        <w:t xml:space="preserve">" </w:t>
      </w:r>
      <w:r>
        <w:rPr>
          <w:color w:val="333333"/>
          <w:sz w:val="24"/>
          <w:szCs w:val="24"/>
          <w:rtl/>
          <w:lang w:bidi="he-IL"/>
        </w:rPr>
        <w:t xml:space="preserve">ובמסגרת זאת תמך במדיניות של ההתנחלות שהתחילה עם 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קדומים</w:t>
      </w:r>
      <w:r>
        <w:rPr>
          <w:color w:val="333333"/>
          <w:sz w:val="24"/>
          <w:szCs w:val="24"/>
          <w:rtl/>
        </w:rPr>
        <w:t xml:space="preserve">".[1] </w:t>
      </w:r>
      <w:r>
        <w:rPr>
          <w:color w:val="333333"/>
          <w:sz w:val="24"/>
          <w:szCs w:val="24"/>
          <w:rtl/>
          <w:lang w:bidi="he-IL"/>
        </w:rPr>
        <w:t>בתקופתו בוצע הטבח של</w:t>
      </w:r>
      <w:r>
        <w:rPr>
          <w:color w:val="333333"/>
          <w:sz w:val="24"/>
          <w:szCs w:val="24"/>
          <w:rtl/>
          <w:lang w:bidi="he-IL"/>
        </w:rPr>
        <w:t xml:space="preserve"> יום האדמה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-1995 </w:t>
      </w:r>
      <w:r>
        <w:rPr>
          <w:color w:val="333333"/>
          <w:sz w:val="24"/>
          <w:szCs w:val="24"/>
          <w:rtl/>
          <w:lang w:bidi="he-IL"/>
        </w:rPr>
        <w:t>לאחר רצח רבין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נתמנה שמעון פרס כראש הממשלה בפועל וב</w:t>
      </w:r>
      <w:r>
        <w:rPr>
          <w:color w:val="333333"/>
          <w:sz w:val="24"/>
          <w:szCs w:val="24"/>
          <w:rtl/>
        </w:rPr>
        <w:t xml:space="preserve">-22.11.95 </w:t>
      </w:r>
      <w:r>
        <w:rPr>
          <w:color w:val="333333"/>
          <w:sz w:val="24"/>
          <w:szCs w:val="24"/>
          <w:rtl/>
          <w:lang w:bidi="he-IL"/>
        </w:rPr>
        <w:t>הושבע לראש ממשלה ושר הביטחון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 xml:space="preserve">בפברואר </w:t>
      </w:r>
      <w:r>
        <w:rPr>
          <w:color w:val="333333"/>
          <w:sz w:val="24"/>
          <w:szCs w:val="24"/>
          <w:rtl/>
        </w:rPr>
        <w:t xml:space="preserve">2001, </w:t>
      </w:r>
      <w:r>
        <w:rPr>
          <w:color w:val="333333"/>
          <w:sz w:val="24"/>
          <w:szCs w:val="24"/>
          <w:rtl/>
          <w:lang w:bidi="he-IL"/>
        </w:rPr>
        <w:t xml:space="preserve">מונה שמעון פרס כשר החוץ בממשלת אריאל שרון ושימש בתפקידו עד ליציאת מפלגת העבודה מממשלת שרון בנובמבר </w:t>
      </w:r>
      <w:r>
        <w:rPr>
          <w:color w:val="333333"/>
          <w:sz w:val="24"/>
          <w:szCs w:val="24"/>
          <w:rtl/>
        </w:rPr>
        <w:t xml:space="preserve">2002. </w:t>
      </w:r>
      <w:r>
        <w:rPr>
          <w:color w:val="333333"/>
          <w:sz w:val="24"/>
          <w:szCs w:val="24"/>
          <w:rtl/>
          <w:lang w:bidi="he-IL"/>
        </w:rPr>
        <w:t xml:space="preserve">בינואר </w:t>
      </w:r>
      <w:r>
        <w:rPr>
          <w:color w:val="333333"/>
          <w:sz w:val="24"/>
          <w:szCs w:val="24"/>
          <w:rtl/>
        </w:rPr>
        <w:t xml:space="preserve">2005 </w:t>
      </w:r>
      <w:r>
        <w:rPr>
          <w:color w:val="333333"/>
          <w:sz w:val="24"/>
          <w:szCs w:val="24"/>
          <w:rtl/>
          <w:lang w:bidi="he-IL"/>
        </w:rPr>
        <w:t>חזר פרס כראש מפ</w:t>
      </w:r>
      <w:r>
        <w:rPr>
          <w:color w:val="333333"/>
          <w:sz w:val="24"/>
          <w:szCs w:val="24"/>
          <w:rtl/>
          <w:lang w:bidi="he-IL"/>
        </w:rPr>
        <w:t>לגת העבודה לממשלת שרון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כיהן כמשנה לראש הממשלה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עזר לממשלת שרון בביצוע ההינתקות מעזה שנועדה לאפשר את המצור הנפשע על עזה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לקראת הבחירות ב</w:t>
      </w:r>
      <w:r>
        <w:rPr>
          <w:color w:val="333333"/>
          <w:sz w:val="24"/>
          <w:szCs w:val="24"/>
          <w:rtl/>
        </w:rPr>
        <w:t xml:space="preserve">-2006, </w:t>
      </w:r>
      <w:r>
        <w:rPr>
          <w:color w:val="333333"/>
          <w:sz w:val="24"/>
          <w:szCs w:val="24"/>
          <w:rtl/>
          <w:lang w:bidi="he-IL"/>
        </w:rPr>
        <w:t xml:space="preserve">חבר למפלגתו החדשה של אריאל שרון מפלגת 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קדימה</w:t>
      </w:r>
      <w:r>
        <w:rPr>
          <w:color w:val="333333"/>
          <w:sz w:val="24"/>
          <w:szCs w:val="24"/>
          <w:rtl/>
        </w:rPr>
        <w:t xml:space="preserve">" </w:t>
      </w:r>
      <w:r>
        <w:rPr>
          <w:color w:val="333333"/>
          <w:sz w:val="24"/>
          <w:szCs w:val="24"/>
          <w:rtl/>
          <w:lang w:bidi="he-IL"/>
        </w:rPr>
        <w:t>והתמנה שוב כמשנה לראש הממשלה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אהוד אולמרט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הוא היה אחראי להפצצת כפר</w:t>
      </w:r>
      <w:r>
        <w:rPr>
          <w:color w:val="333333"/>
          <w:sz w:val="24"/>
          <w:szCs w:val="24"/>
          <w:rtl/>
          <w:lang w:bidi="he-IL"/>
        </w:rPr>
        <w:t xml:space="preserve"> כאנא בלבנון כאשר הצבא הישראלי הפציץ בדרום לבנון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ועשרות רבות נפגעו</w:t>
      </w:r>
      <w:r>
        <w:rPr>
          <w:color w:val="333333"/>
          <w:sz w:val="24"/>
          <w:szCs w:val="24"/>
          <w:rtl/>
        </w:rPr>
        <w:t xml:space="preserve">: </w:t>
      </w:r>
      <w:r>
        <w:rPr>
          <w:color w:val="333333"/>
          <w:sz w:val="24"/>
          <w:szCs w:val="24"/>
          <w:rtl/>
          <w:lang w:bidi="he-IL"/>
        </w:rPr>
        <w:t xml:space="preserve">לפחות </w:t>
      </w:r>
      <w:r>
        <w:rPr>
          <w:color w:val="333333"/>
          <w:sz w:val="24"/>
          <w:szCs w:val="24"/>
          <w:rtl/>
        </w:rPr>
        <w:t xml:space="preserve">57 </w:t>
      </w:r>
      <w:r>
        <w:rPr>
          <w:color w:val="333333"/>
          <w:sz w:val="24"/>
          <w:szCs w:val="24"/>
          <w:rtl/>
          <w:lang w:bidi="he-IL"/>
        </w:rPr>
        <w:t>בני אדם נהרגו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 xml:space="preserve">ביניהם </w:t>
      </w:r>
      <w:r>
        <w:rPr>
          <w:color w:val="333333"/>
          <w:sz w:val="24"/>
          <w:szCs w:val="24"/>
          <w:rtl/>
        </w:rPr>
        <w:t xml:space="preserve">21 </w:t>
      </w:r>
      <w:r>
        <w:rPr>
          <w:color w:val="333333"/>
          <w:sz w:val="24"/>
          <w:szCs w:val="24"/>
          <w:rtl/>
          <w:lang w:bidi="he-IL"/>
        </w:rPr>
        <w:t>ילדים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בעקבות קריסת בניין בן שלוש קומות בכפר כנא שבדרום לבנון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 xml:space="preserve">על פי הדיווחים </w:t>
      </w:r>
      <w:r>
        <w:rPr>
          <w:color w:val="333333"/>
          <w:sz w:val="24"/>
          <w:szCs w:val="24"/>
          <w:rtl/>
        </w:rPr>
        <w:t xml:space="preserve">- </w:t>
      </w:r>
      <w:r>
        <w:rPr>
          <w:color w:val="333333"/>
          <w:sz w:val="24"/>
          <w:szCs w:val="24"/>
          <w:rtl/>
          <w:lang w:bidi="he-IL"/>
        </w:rPr>
        <w:t>הבניין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ששימש כמקלט עבור פליטים מדרום לבנון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נפגע בתקיפה אווירית של חיל ה</w:t>
      </w:r>
      <w:r>
        <w:rPr>
          <w:color w:val="333333"/>
          <w:sz w:val="24"/>
          <w:szCs w:val="24"/>
          <w:rtl/>
          <w:lang w:bidi="he-IL"/>
        </w:rPr>
        <w:t>אוויר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מאוחר יותר דיווחו גורמי משטרה לבנונים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כי חמישה בני משפחה אחת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בהם שני ילדים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נהרגו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</w:t>
      </w:r>
      <w:r>
        <w:rPr>
          <w:color w:val="333333"/>
          <w:sz w:val="24"/>
          <w:szCs w:val="24"/>
          <w:rtl/>
        </w:rPr>
        <w:t xml:space="preserve">-2007 </w:t>
      </w:r>
      <w:r>
        <w:rPr>
          <w:color w:val="333333"/>
          <w:sz w:val="24"/>
          <w:szCs w:val="24"/>
          <w:rtl/>
          <w:lang w:bidi="he-IL"/>
        </w:rPr>
        <w:t>נבחר פרס על ידי כנסת ישראל לכהונת נשיא המדינה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אילו האו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ם לא היה נשלט על ידי המדינות האימפרילאיסטיות החברות במועצת הביטחון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במקום טקס ממלכתי הוא היה נקבר כפו</w:t>
      </w:r>
      <w:r>
        <w:rPr>
          <w:color w:val="333333"/>
          <w:sz w:val="24"/>
          <w:szCs w:val="24"/>
          <w:rtl/>
          <w:lang w:bidi="he-IL"/>
        </w:rPr>
        <w:t>שע מלחמה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במישור החברתי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יחד עם מודעי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הוא היה הארכיטקט של המדיניות הניאו ליברלית וההפרטות שיצרה בין השאר את שיטות הסופר</w:t>
      </w:r>
      <w:r>
        <w:rPr>
          <w:color w:val="333333"/>
          <w:sz w:val="24"/>
          <w:szCs w:val="24"/>
          <w:rtl/>
        </w:rPr>
        <w:t>-</w:t>
      </w:r>
      <w:r>
        <w:rPr>
          <w:color w:val="333333"/>
          <w:sz w:val="24"/>
          <w:szCs w:val="24"/>
          <w:rtl/>
          <w:lang w:bidi="he-IL"/>
        </w:rPr>
        <w:t>ניצול של העובדים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יש המעיזים לכנות את פרס איש עם חזון של שלום וקדמה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טוב עשתה הרשימה המשותפת שסירבה להשתתף בטקס הציוני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חברי הרשימה המש</w:t>
      </w:r>
      <w:r>
        <w:rPr>
          <w:color w:val="333333"/>
          <w:sz w:val="24"/>
          <w:szCs w:val="24"/>
          <w:rtl/>
          <w:lang w:bidi="he-IL"/>
        </w:rPr>
        <w:t>ותפת והעומד בראשה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איימן עודה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לא פרסמו הודעת צער על מותו של שמעון פרס ועודה הצהיר</w:t>
      </w:r>
      <w:r>
        <w:rPr>
          <w:color w:val="333333"/>
          <w:sz w:val="24"/>
          <w:szCs w:val="24"/>
          <w:rtl/>
        </w:rPr>
        <w:t>: "</w:t>
      </w:r>
      <w:r>
        <w:rPr>
          <w:color w:val="333333"/>
          <w:sz w:val="24"/>
          <w:szCs w:val="24"/>
          <w:rtl/>
          <w:lang w:bidi="he-IL"/>
        </w:rPr>
        <w:t xml:space="preserve">יש </w:t>
      </w:r>
      <w:r>
        <w:rPr>
          <w:color w:val="333333"/>
          <w:sz w:val="24"/>
          <w:szCs w:val="24"/>
          <w:rtl/>
          <w:lang w:bidi="he-IL"/>
        </w:rPr>
        <w:lastRenderedPageBreak/>
        <w:t>לנו התנגדות חריפה לביטחוניסט של הכיבוש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שהביא את הגרעין למזרח התיכון</w:t>
      </w:r>
      <w:r>
        <w:rPr>
          <w:color w:val="333333"/>
          <w:sz w:val="24"/>
          <w:szCs w:val="24"/>
          <w:rtl/>
        </w:rPr>
        <w:t xml:space="preserve">." </w:t>
      </w:r>
      <w:r>
        <w:rPr>
          <w:color w:val="333333"/>
          <w:sz w:val="24"/>
          <w:szCs w:val="24"/>
          <w:rtl/>
          <w:lang w:bidi="he-IL"/>
        </w:rPr>
        <w:t>אין זה מפליא שיו</w:t>
      </w:r>
      <w:r>
        <w:rPr>
          <w:color w:val="333333"/>
          <w:sz w:val="24"/>
          <w:szCs w:val="24"/>
          <w:rtl/>
        </w:rPr>
        <w:t>"</w:t>
      </w:r>
      <w:r>
        <w:rPr>
          <w:color w:val="333333"/>
          <w:sz w:val="24"/>
          <w:szCs w:val="24"/>
          <w:rtl/>
          <w:lang w:bidi="he-IL"/>
        </w:rPr>
        <w:t>ר הרשות הפלסטינית אבו מאזן השפיל עצמו והגיע לטקס כדי ללחוץ את ידו של נתניהו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לחי</w:t>
      </w:r>
      <w:r>
        <w:rPr>
          <w:color w:val="333333"/>
          <w:sz w:val="24"/>
          <w:szCs w:val="24"/>
          <w:rtl/>
          <w:lang w:bidi="he-IL"/>
        </w:rPr>
        <w:t>צת יד שתאפשר לנתניהו להמשיך ולהרחיב את ההתנחלויות ולהודיע כי אין פרטנר לשלום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הערה שנוספה לאחר פרסום המאמר</w:t>
      </w:r>
      <w:r>
        <w:rPr>
          <w:color w:val="333333"/>
          <w:sz w:val="24"/>
          <w:szCs w:val="24"/>
          <w:rtl/>
        </w:rPr>
        <w:t>: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  <w:rtl/>
          <w:lang w:bidi="he-IL"/>
        </w:rPr>
        <w:t>פרס היה ממצדדי הסכם אוסלו ועל כך הוא נחשב על ידי השמאל הציוני כאיש שלום לצדו של רבין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הסכם אוסלו בפועל נועד להפסיק את ההתקוממות העממית הפלסטינית ולא</w:t>
      </w:r>
      <w:r>
        <w:rPr>
          <w:color w:val="333333"/>
          <w:sz w:val="24"/>
          <w:szCs w:val="24"/>
          <w:rtl/>
          <w:lang w:bidi="he-IL"/>
        </w:rPr>
        <w:t>פשר לישראל להמשיך בהתנחלויות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הסכם אוסלו הוכיח שאין כל אפשרות להקים מדינה פלסטינית עצמאית לצד מדינת ישראל</w:t>
      </w:r>
      <w:r>
        <w:rPr>
          <w:color w:val="333333"/>
          <w:sz w:val="24"/>
          <w:szCs w:val="24"/>
          <w:rtl/>
        </w:rPr>
        <w:t xml:space="preserve">, </w:t>
      </w:r>
      <w:r>
        <w:rPr>
          <w:color w:val="333333"/>
          <w:sz w:val="24"/>
          <w:szCs w:val="24"/>
          <w:rtl/>
          <w:lang w:bidi="he-IL"/>
        </w:rPr>
        <w:t>ההופכת מיום ליום למדינת אפרטהייד מהים עד הנהר</w:t>
      </w:r>
      <w:r>
        <w:rPr>
          <w:color w:val="333333"/>
          <w:sz w:val="24"/>
          <w:szCs w:val="24"/>
          <w:rtl/>
        </w:rPr>
        <w:t xml:space="preserve">. </w:t>
      </w:r>
      <w:r>
        <w:rPr>
          <w:color w:val="333333"/>
          <w:sz w:val="24"/>
          <w:szCs w:val="24"/>
          <w:rtl/>
          <w:lang w:bidi="he-IL"/>
        </w:rPr>
        <w:t>לא משנה עד כמה הרשות הפלסטינית תשרת את ישראל אין כזו אפשרות ורוב העם הפלסטיני גם מבין זאת</w:t>
      </w:r>
      <w:r>
        <w:rPr>
          <w:color w:val="333333"/>
          <w:sz w:val="24"/>
          <w:szCs w:val="24"/>
          <w:rtl/>
        </w:rPr>
        <w:t>.</w:t>
      </w:r>
    </w:p>
    <w:p w:rsidR="00492CC0" w:rsidRDefault="00C14562">
      <w:pPr>
        <w:pStyle w:val="normal"/>
        <w:bidi/>
        <w:spacing w:before="80"/>
        <w:ind w:left="-15" w:right="660"/>
        <w:jc w:val="both"/>
      </w:pPr>
      <w:r>
        <w:rPr>
          <w:color w:val="333333"/>
          <w:sz w:val="24"/>
          <w:szCs w:val="24"/>
        </w:rPr>
        <w:t xml:space="preserve">[1] </w:t>
      </w:r>
      <w:hyperlink r:id="rId4">
        <w:r>
          <w:rPr>
            <w:color w:val="1155CC"/>
            <w:sz w:val="24"/>
            <w:szCs w:val="24"/>
            <w:u w:val="single"/>
          </w:rPr>
          <w:t>www.nrg.co.il/online/1/ART2/742/118.html</w:t>
        </w:r>
      </w:hyperlink>
    </w:p>
    <w:sectPr w:rsidR="00492CC0" w:rsidSect="00492CC0">
      <w:pgSz w:w="11909" w:h="16834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492CC0"/>
    <w:rsid w:val="00492CC0"/>
    <w:rsid w:val="00C14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rsid w:val="00492CC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berschrift2">
    <w:name w:val="heading 2"/>
    <w:basedOn w:val="normal"/>
    <w:next w:val="normal"/>
    <w:rsid w:val="00492CC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berschrift3">
    <w:name w:val="heading 3"/>
    <w:basedOn w:val="normal"/>
    <w:next w:val="normal"/>
    <w:rsid w:val="00492CC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berschrift4">
    <w:name w:val="heading 4"/>
    <w:basedOn w:val="normal"/>
    <w:next w:val="normal"/>
    <w:rsid w:val="00492CC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berschrift5">
    <w:name w:val="heading 5"/>
    <w:basedOn w:val="normal"/>
    <w:next w:val="normal"/>
    <w:rsid w:val="00492CC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berschrift6">
    <w:name w:val="heading 6"/>
    <w:basedOn w:val="normal"/>
    <w:next w:val="normal"/>
    <w:rsid w:val="00492CC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492CC0"/>
  </w:style>
  <w:style w:type="table" w:customStyle="1" w:styleId="TableNormal">
    <w:name w:val="Table Normal"/>
    <w:rsid w:val="00492C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492CC0"/>
    <w:pPr>
      <w:keepNext/>
      <w:keepLines/>
      <w:spacing w:after="60"/>
      <w:contextualSpacing/>
    </w:pPr>
    <w:rPr>
      <w:sz w:val="52"/>
      <w:szCs w:val="52"/>
    </w:rPr>
  </w:style>
  <w:style w:type="paragraph" w:styleId="Untertitel">
    <w:name w:val="Subtitle"/>
    <w:basedOn w:val="normal"/>
    <w:next w:val="normal"/>
    <w:rsid w:val="00492CC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rg.co.il/online/1/ART2/742/118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Company>TU Wien - Studentenversion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2016-10-04T09:28:00Z</dcterms:created>
  <dcterms:modified xsi:type="dcterms:W3CDTF">2016-10-04T09:40:00Z</dcterms:modified>
</cp:coreProperties>
</file>